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5C5" w:rsidRDefault="004865C5">
      <w:r>
        <w:rPr>
          <w:noProof/>
        </w:rPr>
        <w:drawing>
          <wp:inline distT="0" distB="0" distL="0" distR="0">
            <wp:extent cx="6791325" cy="9321426"/>
            <wp:effectExtent l="19050" t="0" r="9525" b="0"/>
            <wp:docPr id="1" name="Рисунок 1" descr="C:\Users\50CB~1\AppData\Local\Temp\Rar$DIa0.121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CB~1\AppData\Local\Temp\Rar$DIa0.121\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5320" cy="9326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5C5" w:rsidRDefault="004865C5"/>
    <w:p w:rsidR="004865C5" w:rsidRDefault="004865C5"/>
    <w:p w:rsidR="004865C5" w:rsidRDefault="004865C5"/>
    <w:p w:rsidR="004865C5" w:rsidRDefault="004865C5"/>
    <w:tbl>
      <w:tblPr>
        <w:tblW w:w="0" w:type="auto"/>
        <w:tblLook w:val="04A0"/>
      </w:tblPr>
      <w:tblGrid>
        <w:gridCol w:w="4786"/>
        <w:gridCol w:w="329"/>
        <w:gridCol w:w="4641"/>
      </w:tblGrid>
      <w:tr w:rsidR="000E47B8" w:rsidRPr="00A839C5" w:rsidTr="00442264">
        <w:tc>
          <w:tcPr>
            <w:tcW w:w="4786" w:type="dxa"/>
            <w:shd w:val="clear" w:color="auto" w:fill="auto"/>
          </w:tcPr>
          <w:p w:rsidR="000E47B8" w:rsidRPr="006B0E10" w:rsidRDefault="000E47B8" w:rsidP="00442264">
            <w:pPr>
              <w:pStyle w:val="a3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6B0E1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lastRenderedPageBreak/>
              <w:t>СОГЛАСОВАНО</w:t>
            </w:r>
          </w:p>
          <w:p w:rsidR="000E47B8" w:rsidRPr="006B0E10" w:rsidRDefault="000E47B8" w:rsidP="00442264">
            <w:pPr>
              <w:pStyle w:val="a3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0E47B8" w:rsidRPr="006B0E10" w:rsidRDefault="000E47B8" w:rsidP="00442264">
            <w:pPr>
              <w:pStyle w:val="a3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6B0E1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На педагогическом совете</w:t>
            </w:r>
          </w:p>
          <w:p w:rsidR="000E47B8" w:rsidRPr="006B0E10" w:rsidRDefault="000E47B8" w:rsidP="004422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ko-KR"/>
              </w:rPr>
            </w:pPr>
            <w:r w:rsidRPr="006B0E1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Протокол №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14</w:t>
            </w:r>
            <w:r w:rsidRPr="006B0E1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 от «30». 05. 2017г.</w:t>
            </w:r>
          </w:p>
          <w:p w:rsidR="000E47B8" w:rsidRPr="006B0E10" w:rsidRDefault="000E47B8" w:rsidP="00442264">
            <w:pPr>
              <w:pStyle w:val="a3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329" w:type="dxa"/>
            <w:shd w:val="clear" w:color="auto" w:fill="auto"/>
          </w:tcPr>
          <w:p w:rsidR="000E47B8" w:rsidRPr="006B0E10" w:rsidRDefault="000E47B8" w:rsidP="00442264">
            <w:pPr>
              <w:pStyle w:val="a3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4641" w:type="dxa"/>
            <w:shd w:val="clear" w:color="auto" w:fill="auto"/>
          </w:tcPr>
          <w:p w:rsidR="000E47B8" w:rsidRPr="006B0E10" w:rsidRDefault="000E47B8" w:rsidP="00442264">
            <w:pPr>
              <w:pStyle w:val="a3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6B0E1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УТВЕРЖДАЮ</w:t>
            </w:r>
          </w:p>
          <w:p w:rsidR="000E47B8" w:rsidRPr="006B0E10" w:rsidRDefault="000E47B8" w:rsidP="00442264">
            <w:pPr>
              <w:pStyle w:val="a3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6B0E1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Директор МБОУ ДО «ДЮСШ»</w:t>
            </w:r>
          </w:p>
          <w:p w:rsidR="000E47B8" w:rsidRPr="006B0E10" w:rsidRDefault="000E47B8" w:rsidP="00442264">
            <w:pPr>
              <w:pStyle w:val="a3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proofErr w:type="spellStart"/>
            <w:r w:rsidRPr="006B0E1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_______________Лиджиев</w:t>
            </w:r>
            <w:proofErr w:type="spellEnd"/>
            <w:r w:rsidRPr="006B0E1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В.Н.</w:t>
            </w:r>
          </w:p>
          <w:p w:rsidR="000E47B8" w:rsidRPr="006B0E10" w:rsidRDefault="000E47B8" w:rsidP="00442264">
            <w:pPr>
              <w:pStyle w:val="a3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«31</w:t>
            </w:r>
            <w:r w:rsidRPr="006B0E10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». 05. 2017г.</w:t>
            </w:r>
          </w:p>
        </w:tc>
      </w:tr>
    </w:tbl>
    <w:p w:rsidR="000E47B8" w:rsidRPr="002523C9" w:rsidRDefault="000E47B8" w:rsidP="000E47B8">
      <w:pPr>
        <w:pStyle w:val="a3"/>
        <w:ind w:left="-284" w:firstLine="993"/>
      </w:pPr>
    </w:p>
    <w:p w:rsidR="00277C71" w:rsidRPr="00277C71" w:rsidRDefault="00277C71" w:rsidP="00277C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ПОЛОЖЕНИЕ</w:t>
      </w:r>
    </w:p>
    <w:p w:rsidR="00277C71" w:rsidRPr="00277C71" w:rsidRDefault="00277C71" w:rsidP="00277C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О ПОРЯДКЕ ПРИЕМА НА ОБУЧЕНИЕ</w:t>
      </w:r>
    </w:p>
    <w:p w:rsidR="00277C71" w:rsidRPr="00277C71" w:rsidRDefault="00277C71" w:rsidP="00277C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ПО ДОПОЛНИТЕЛЬНЫМ ОБЩЕРАЗВИВАЮЩИМ</w:t>
      </w:r>
    </w:p>
    <w:p w:rsidR="00277C71" w:rsidRPr="00277C71" w:rsidRDefault="00277C71" w:rsidP="00277C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И ПРЕДПРОФЕССИОНАЛЬНЫМ ПРОГРАММАМ В ОБЛАСТИ</w:t>
      </w:r>
    </w:p>
    <w:p w:rsidR="00277C71" w:rsidRPr="00277C71" w:rsidRDefault="00277C71" w:rsidP="00277C7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ФИЗИЧЕСКОЙ КУЛЬТУРЫ И СПОРТА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Настоящее Положение о порядке приема на обучение по</w:t>
      </w:r>
      <w:r w:rsidR="00CA0CF3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дополнительным общеразвивающим и предпрофессиональным программам в</w:t>
      </w:r>
      <w:r w:rsidR="00CA0CF3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 xml:space="preserve">области физической культуры и спорта (далее - Положение) в </w:t>
      </w:r>
      <w:r w:rsidR="00CA0CF3">
        <w:rPr>
          <w:rFonts w:ascii="Times New Roman" w:hAnsi="Times New Roman" w:cs="Times New Roman"/>
          <w:sz w:val="24"/>
          <w:szCs w:val="24"/>
        </w:rPr>
        <w:t>МБОУ ДО «ДЮСШ»</w:t>
      </w:r>
      <w:r w:rsidRPr="00277C71">
        <w:rPr>
          <w:rFonts w:ascii="Times New Roman" w:hAnsi="Times New Roman" w:cs="Times New Roman"/>
          <w:sz w:val="24"/>
          <w:szCs w:val="24"/>
        </w:rPr>
        <w:t xml:space="preserve"> (далее – ДЮСШ) разработано на основании</w:t>
      </w:r>
      <w:r w:rsidR="00CA0CF3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ст.84 Федерального закона от 29.12.2012 «Об образовании в РФ», приказа</w:t>
      </w:r>
      <w:r w:rsidR="00CA0C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C7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77C71">
        <w:rPr>
          <w:rFonts w:ascii="Times New Roman" w:hAnsi="Times New Roman" w:cs="Times New Roman"/>
          <w:sz w:val="24"/>
          <w:szCs w:val="24"/>
        </w:rPr>
        <w:t xml:space="preserve"> России от 29.08.2013 № 1008 «Об утверждении Порядка</w:t>
      </w:r>
      <w:r w:rsidR="00CA0CF3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организации и осуществления образовательной деятельности по</w:t>
      </w:r>
      <w:r w:rsidR="00CA0CF3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 xml:space="preserve">дополнительным общеобразовательным программам», приказа </w:t>
      </w:r>
      <w:proofErr w:type="spellStart"/>
      <w:r w:rsidRPr="00277C71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proofErr w:type="gramEnd"/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7C71">
        <w:rPr>
          <w:rFonts w:ascii="Times New Roman" w:hAnsi="Times New Roman" w:cs="Times New Roman"/>
          <w:sz w:val="24"/>
          <w:szCs w:val="24"/>
        </w:rPr>
        <w:t>России от 12.09.2013 № 731 «Об утверждении Порядка приема на обучение по</w:t>
      </w:r>
      <w:r w:rsidR="00CA0CF3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дополнительным предпрофессиональным программам в области физической</w:t>
      </w:r>
      <w:r w:rsidR="00CA0CF3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 xml:space="preserve">культуры и спорта», приказа </w:t>
      </w:r>
      <w:proofErr w:type="spellStart"/>
      <w:r w:rsidRPr="00277C71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277C71">
        <w:rPr>
          <w:rFonts w:ascii="Times New Roman" w:hAnsi="Times New Roman" w:cs="Times New Roman"/>
          <w:sz w:val="24"/>
          <w:szCs w:val="24"/>
        </w:rPr>
        <w:t xml:space="preserve"> России от 27.12.2013 № 1125 «Об</w:t>
      </w:r>
      <w:r w:rsidR="00CA0CF3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утверждении особенностей организации и осуществления образовательной,</w:t>
      </w:r>
      <w:r w:rsidR="00CA0CF3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тренировочной и методической деятельности в области физической культуры и</w:t>
      </w:r>
      <w:r w:rsidR="00CA0CF3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 xml:space="preserve">спорта», </w:t>
      </w:r>
      <w:r w:rsidR="00CA0CF3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Уставом ДЮСШ и</w:t>
      </w:r>
      <w:r w:rsidR="00CA0CF3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регламентирует прием граждан на обучение по дополнительным</w:t>
      </w:r>
      <w:r w:rsidR="00CA0CF3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общеразвивающим или предпрофессиональным программам в области</w:t>
      </w:r>
      <w:r w:rsidR="00CA0CF3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физической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 xml:space="preserve"> культуры и спорта (далее </w:t>
      </w:r>
      <w:r w:rsidR="00CA0CF3">
        <w:rPr>
          <w:rFonts w:ascii="Times New Roman" w:hAnsi="Times New Roman" w:cs="Times New Roman"/>
          <w:sz w:val="24"/>
          <w:szCs w:val="24"/>
        </w:rPr>
        <w:t>–</w:t>
      </w:r>
      <w:r w:rsidRPr="00277C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="00CA0CF3">
        <w:rPr>
          <w:rFonts w:ascii="Times New Roman" w:hAnsi="Times New Roman" w:cs="Times New Roman"/>
          <w:sz w:val="24"/>
          <w:szCs w:val="24"/>
        </w:rPr>
        <w:t>)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2. ДЮСШ объявляет прием граждан на обучение по дополнительным</w:t>
      </w:r>
      <w:r w:rsidR="00CA0CF3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общеразвивающим или дополнительным предпрофессиональным программам в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области физической культуры и спорта при наличии лицензии на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3. При приеме граждан на обучение по дополнительным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общеобразовательным (общеразвивающим или предпрофессиональным)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программам требования к уровню их образования не предъявляются.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4. При приеме поступающих на обучение по дополнительным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предпрофессиональным программам в области физической культуры и спорта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проводится индивидуальный отбор в целях выявления физических,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психологических способностей и (или) двигательных умений, необходимых для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освоения соответствующей образовательной программы.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5. Для проведения индивидуального отбора поступающих в ДЮСШ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проводится тестирование по физической подготовке, разработанное на основе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федеральных стандартов спортивной подготовки по виду спорта или виду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 xml:space="preserve">спорта, входящего в группу видов спорта согласно приказу </w:t>
      </w:r>
      <w:proofErr w:type="spellStart"/>
      <w:r w:rsidRPr="00277C71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277C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C71">
        <w:rPr>
          <w:rFonts w:ascii="Times New Roman" w:hAnsi="Times New Roman" w:cs="Times New Roman"/>
          <w:sz w:val="24"/>
          <w:szCs w:val="24"/>
        </w:rPr>
        <w:t>России№</w:t>
      </w:r>
      <w:proofErr w:type="spellEnd"/>
      <w:r w:rsidRPr="00277C71">
        <w:rPr>
          <w:rFonts w:ascii="Times New Roman" w:hAnsi="Times New Roman" w:cs="Times New Roman"/>
          <w:sz w:val="24"/>
          <w:szCs w:val="24"/>
        </w:rPr>
        <w:t xml:space="preserve"> 730 (Приложение 1).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 xml:space="preserve">6. С целью проведения оптимального отбора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 xml:space="preserve"> в ДЮСШ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проводится анкетирование (Приложение 2) и консультации.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 xml:space="preserve">7. В целях организации приема и проведения индивидуального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отбора</w:t>
      </w:r>
      <w:proofErr w:type="gramEnd"/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поступающих в ДЮСШ создается приемная комиссия.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7.1. Состав приемной комиссии утверждаются приказом директора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ДЮСШ. Приемная комиссия состоит штатных и внештатных работников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ДЮСШ в составе: председатель комиссии, заместитель председателя комиссии,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члены комиссии. Секретарь комиссии может не входить в ее состав.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7.2. Председателем приемной комиссии является директор (если он не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 xml:space="preserve">является председателем апелляционной комиссии) или </w:t>
      </w:r>
      <w:r w:rsidR="00C00A1F">
        <w:rPr>
          <w:rFonts w:ascii="Times New Roman" w:hAnsi="Times New Roman" w:cs="Times New Roman"/>
          <w:sz w:val="24"/>
          <w:szCs w:val="24"/>
        </w:rPr>
        <w:t>методист.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7.3. Приемная комиссия формируется из числа тренерско-преподавательского состава, инструкторов-методистов и иных лиц,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непосредственно участвующих в осуществлении подготовки и реализации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образовательного процесса.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7.4. Состав приемной комиссии должен быть не менее 5 человек, включая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председателя комиссии.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7.5. Персональный состав приемной комиссии ежегодно утверждается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приказом директора.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7.6. Функции и полномочия приемной комиссии: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lastRenderedPageBreak/>
        <w:t>- обеспечение функционирования специальных телефонных линий, а также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раздела сайта ДЮСШ в информационно-телекоммуникационной сети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«Интернет» для оперативных ответов на обращения, связанные с приемом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поступающих;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 xml:space="preserve">- организация проведения индивидуального отбора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>;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повторное проведение отбора поступающих;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 xml:space="preserve">- организация приема и зачисления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>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- информирование о результатах индивидуального отбора не позднее, чем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через три рабочих дня после его проведения путем размещения по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фамильного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списка-рейтинга с указанием оценок (отметок, баллов показателей) полученных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каждым поступающим по итогам индивидуального отбора, на информационном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 xml:space="preserve">стенде и на официальном сайте ДЮСШ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 xml:space="preserve"> информационно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телекоммуникационной сети «Интернет».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7.7. Решение приемной комиссии принимается большинством голосов ее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членов, участвующих в заседании, при обязательном присутствии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председателя. При равном числе голосов председатель комиссии обладает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правом решающего голоса.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7.8.Решение комиссии оформляется протоколом, подписывается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председателем.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8. С целью разрешения споров и иных конфликтных ситуаций, связанных с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приемом поступающих на обучение по дополнительным общеразвивающим</w:t>
      </w:r>
      <w:r w:rsidR="00C00A1F">
        <w:rPr>
          <w:rFonts w:ascii="Times New Roman" w:hAnsi="Times New Roman" w:cs="Times New Roman"/>
          <w:sz w:val="24"/>
          <w:szCs w:val="24"/>
        </w:rPr>
        <w:t xml:space="preserve">и и </w:t>
      </w:r>
      <w:r w:rsidRPr="00277C71">
        <w:rPr>
          <w:rFonts w:ascii="Times New Roman" w:hAnsi="Times New Roman" w:cs="Times New Roman"/>
          <w:sz w:val="24"/>
          <w:szCs w:val="24"/>
        </w:rPr>
        <w:t xml:space="preserve"> предпрофессиональным образовательным программам в области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физической культуры и спорта в ДЮСШ формируется апелляционная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комиссия.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8.1. Председателем апелляционной комиссии является директор (если он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 xml:space="preserve">не является председателем приемной комиссии) или </w:t>
      </w:r>
      <w:r w:rsidR="00C00A1F">
        <w:rPr>
          <w:rFonts w:ascii="Times New Roman" w:hAnsi="Times New Roman" w:cs="Times New Roman"/>
          <w:sz w:val="24"/>
          <w:szCs w:val="24"/>
        </w:rPr>
        <w:t>методист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8.2 Апелляционная комиссия формируется из числа тренерско-преподавательского состава, штатных и внештатных работников ДЮСШ,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участвующих в реализации образовательных программ в области физической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культуры и спорта и не входящих в состав приемной комиссии.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8.3. Состав апелляционной комиссии должен быть не менее 3 человек.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Секретарь комиссии может не входить в ее состав.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8.4. Персональный состав апелляционной комиссии утверждается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приказом директора ДЮСШ.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8.5. Функции и полномочия апелляционной комиссии: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- рассмотрение апелляции;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- принятие решения о целесообразности повторного проведения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 xml:space="preserve">индивидуального отбора в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 xml:space="preserve"> поступающего, законные представители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которого подали апелляцию.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8.6. Решение апелляционной комиссии принимается большинством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голосов ее членов, участвующих в заседании, при обязательном присутствии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председателя комиссии. При равном числе голосов председатель комиссии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обладает правом решающего голоса.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8.7. Решение комиссии оформляется протоколом, подписывается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председателем и доводится до сведения заинтересованных в решении лиц,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подавших апелляцию под роспись в течение одного рабочего дня с момента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принятия решения, после чего передается в приемную комиссию.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9. При организации приема поступающих обеспечивается ознакомление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 xml:space="preserve">поступающих и их законных представителей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>: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1) уставом ДЮСШ;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2) лицензией на осуществление образовательной деятельности;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3) правилами внутреннего распорядка учащихся;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4) дополнительной общеразвивающей или предпрофессиональной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программой.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10. Директор ДЮСШ обеспечивает гласность и открытость работы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приемной и апелляционной комиссий, объективность оценки способностей и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склонностей поступающих.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11. ДЮСШ на своем информационном стенде и официальном сайте в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 размещает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следующую информацию и документы, подписанные председателем приемной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комиссии с целью ознакомления с ними поступающих и их родителе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>законных представителей):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1) копию устава ДЮСШ;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2) копию лицензии на осуществление образовательной деятельности (с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приложениями);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3) локальные нормативные акты, регламентирующие организацию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образовательного (тренировочного) процесса;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4) условия работы приемной и апелляционной комиссий ДЮСШ;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5) количество бюджетных мест в соответствующем году по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образовательным программам (этапам, периодам обучения), а также количество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вакантных мест для приема поступающих (при наличии);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lastRenderedPageBreak/>
        <w:t>6) сроки приема документов для обучения по дополнительным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общеобразовательным (общеразвивающим и предпрофессиональным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>бразовательным программам в соответствующем году;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 xml:space="preserve">7) сроки проведения индивидуального отбора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 xml:space="preserve"> в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соответствующем году;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 xml:space="preserve">8) формы отбора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 xml:space="preserve"> и его содержание по каждой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образовательной программе;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 xml:space="preserve">9) требования, предъявляемые к физическим (двигательным) способностями к психологическим особенностям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>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10) систему оценок (отметок, баллов, показателей в единицах измерения)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>рименяемую при проведении индивидуального отбора поступающих;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11) условия и особенности проведения индивидуального отбора для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12) правила подачи и рассмотрения апелляций по процедуре и (или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>езультатам индивидуального отбора поступающих;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 xml:space="preserve">13) сроки зачисления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 xml:space="preserve"> в ДЮСШ;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14) сведения о порядке оказания платных образовательных услуг, в том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числе информация о стоимости обучения по каждой образовательной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программе;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15) раздел сайта ДЮСШ для оперативных ответов на обращения,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связанные с приемом поступающих.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 xml:space="preserve">12. Количество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 xml:space="preserve"> на бюджетной основе для обучения по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образовательным программам определяется в соответствии с установленным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государственным заданием ДЮСШ.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 xml:space="preserve">13. ДЮСШ вправе осуществлять прием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 xml:space="preserve"> сверхустановленного государственным заданием на обучение на платной основе.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14. Приемная комиссия обеспечивает функционирование специальных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телефонных линий для оперативных ответов на обращения, связанные с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приемом поступающих.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 xml:space="preserve">II. Организация приема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15. Организация приема и зачисления поступающих, а также их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индивидуальный отбор осуществляются приемной комиссией ДЮСШ до 30сентября ежегодно.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16. Прием документов в ДЮСШ устанавливается не позднее, чем до 01августа соответствующего года.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17. Прием на обучение по дополнительным общеобразовательным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программам (общеразвивающим или предпрофессиональным) осуществляется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по письменному заявлению родителей (законных представителей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>оступающих либо самих поступающих, достигших 14-летнего возраста.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18. Заявления о приеме может быть подано одновременно в несколько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организаций дополнительного образования.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19. В заявлении о приеме на обучение указываются следующие сведения: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- наименование образовательной программы, на которую планируется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поступление;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 xml:space="preserve">- фамилия, имя и отчество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поступающего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>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- дата рождения поступающего;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 xml:space="preserve">- фамилия, имя и отчество законных представителей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поступающего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>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- номера телефонов законных представителей поступающего (при наличии);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- адрес места регистрации и (или) фактического места жительства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поступающего.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20. В заявлении фиксируется факт ознакомления родителей (законных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 xml:space="preserve">представителей)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>: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- уставом ДЮСШ;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- лицензией на образовательную деятельность;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- локальными нормативными актами, регламентирующими организацию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образовательного процесса;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- согласие на проведение процедуры индивидуального отбора поступающего.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21. При подаче заявления представляются следующие документы: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- копия свидетельства о рождении поступающего;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- медицинские документы, подтверждающие отсутствие у поступающего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противопоказаний для освоения образовательной программы в области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физической культуры и спорта;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- фотографии поступающего (в количестве 2 шт., формата 3 х 4);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- копия полиса страхования от несчастного случая.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lastRenderedPageBreak/>
        <w:t>22. На каждого поступающего заводится личное дело, в котором хранятся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все сданные документы и материалы результатов индивидуального отбора.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23. Личные дела поступающих хранятся в ДЮСШ не менее трех месяцев сначала объявления приема в ДЮСШ.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III. Организация проведения индивидуального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 xml:space="preserve">отбора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 xml:space="preserve">24. Индивидуальный отбор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 xml:space="preserve"> в ДЮСШ проводит приемная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комиссия.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 xml:space="preserve">25. Сроки проведения индивидуального отбора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 xml:space="preserve"> в ДЮСШ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устанавливается до 30 сентября соответствующего календарного года.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В случае наличия вакантных бюджетных мест ДЮСШ продлевает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деятельность приемной комиссии до 15 октября соответствующего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календарного года.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26. Индивидуальный отбор поступающих проводится в формах,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предусмотренных п. 5 данного положения, с целью зачисления лиц,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обладающих способностями в области физической культуры и спорта,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 xml:space="preserve">необходимыми для освоения соответствующей образовательной программы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учетом федеральных стандартов спортивной подготовки.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27. Во время проведения индивидуального отбора поступающих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присутствие посторонних лиц допускается только с разрешения директора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ДЮСШ.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28. Результаты индивидуального отбора объявляются не позднее чем через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три рабочих дня после его проведения.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 xml:space="preserve">29.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Объявление указанных результатов осуществляется путем размещения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по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фамильного списка-рейтинга с указанием системы оценок, установленной в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ДЮСШ, и самих оценок, полученных каждым поступающим по итогам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индивидуального отбора.</w:t>
      </w:r>
      <w:proofErr w:type="gramEnd"/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30. Данные результаты размещаются на информационном стенде и на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официальном сайте ДЮСШ в информационно-телекоммуникационной сети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«Интернет» с учетом соблюдения законодательства Российской Федерации в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области персональных данных.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31. ДЮСШ предусматривает проведение дополнительного отбора для лиц,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не участвовавших в первоначальном индивидуальном отборе в установленные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сроки по уважительной причине (болезнь и др.), в пределах общего срока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проведения индивидуального отбора поступающих.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IV. Подача и рассмотрение апелляции.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 xml:space="preserve">Повторное проведение отбора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32. Родители (законные представители) поступающих вправе подать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апелляцию по процедуре и (или) результатам проведения индивидуального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отбора в апелляционную комиссию не позднее следующего рабочего дня после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объявления результатов индивидуального отбора.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33. Апелляция рассматривается не позднее одного рабочего дня со дня ее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подачи на заседании апелляционной комиссии, на которое приглашаются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>, подавшие апелляцию.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34. Для рассмотрения апелляции секретарь приемной комиссии направляет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в апелляционную комиссию протоколы заседания приемной комиссии,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результаты индивидуального отбора.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35. Апелляционная комиссия принимает решение о целесообразности или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нецелесообразности повторного проведения индивидуального отбора в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 xml:space="preserve"> поступающего, родители (законные представители) которого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подали апелляцию.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36. Решение принимается большинством голосов членов апелляционной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комиссии, участвующих в заседании, при обязательном присутствии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председателя комиссии. При равном числе голосов председатель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апелляционной комиссии обладает правом решающего голоса.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37. Решение апелляционной комиссии оформляется протоколом,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подписывается председателем и доводится до сведения подавших апелляцию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родителей (законных представителей) поступающего под роспись в течение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 xml:space="preserve">одного рабочего дня с момента принятия решения, после чего передается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приемную комиссию.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38. Повторное проведение индивидуального отбора поступающих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проводится в течение трех рабочих дней со дня принятия решения о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целесообразности такого отбора в присутствии не менее двух членов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апелляционной комиссии.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39. Подача апелляции по процедуре проведения повторного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 xml:space="preserve">индивидуального отбора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 xml:space="preserve">V. Порядок зачисления и дополнительный прием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 xml:space="preserve"> в ДЮСШ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 xml:space="preserve">40. Зачисление </w:t>
      </w:r>
      <w:proofErr w:type="gramStart"/>
      <w:r w:rsidRPr="00277C71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277C71">
        <w:rPr>
          <w:rFonts w:ascii="Times New Roman" w:hAnsi="Times New Roman" w:cs="Times New Roman"/>
          <w:sz w:val="24"/>
          <w:szCs w:val="24"/>
        </w:rPr>
        <w:t xml:space="preserve"> на обучение по дополнительным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общеобразовательным программам оформляется приказом директора на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основании решения приемной комиссии или апелляционной комиссии в сроки,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установленные ДЮСШ.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lastRenderedPageBreak/>
        <w:t>41. На основании государственного задания, при наличии вакантных мест,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оставшихся после зачисления по результатам индивидуального отбора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поступающих, ДЮСШ организует дополнительный индивидуальный отбор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поступающих на обучение по дополнительным предпрофессиональным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программам с 01 до 15 октября текущего календарного года.</w:t>
      </w:r>
    </w:p>
    <w:p w:rsidR="00277C71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42. Прием на обучение по дополнительным общеразвивающим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программам ДЮСШ осуществляется круглогодично.</w:t>
      </w:r>
    </w:p>
    <w:p w:rsidR="00155B3E" w:rsidRPr="00277C71" w:rsidRDefault="00277C71" w:rsidP="00277C7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77C71">
        <w:rPr>
          <w:rFonts w:ascii="Times New Roman" w:hAnsi="Times New Roman" w:cs="Times New Roman"/>
          <w:sz w:val="24"/>
          <w:szCs w:val="24"/>
        </w:rPr>
        <w:t>43. Организация дополнительного приема и зачисление осуществляется в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соответствии с локальными нормативными актами ДЮСШ с опубликованием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сроков дополнительного приема поступающих на информационном стенде и на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r w:rsidRPr="00277C71">
        <w:rPr>
          <w:rFonts w:ascii="Times New Roman" w:hAnsi="Times New Roman" w:cs="Times New Roman"/>
          <w:sz w:val="24"/>
          <w:szCs w:val="24"/>
        </w:rPr>
        <w:t>официальном сайте ДЮСШ в информационно-телекоммуникационной сети</w:t>
      </w:r>
      <w:r w:rsidR="00C00A1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277C71">
        <w:rPr>
          <w:rFonts w:ascii="Times New Roman" w:hAnsi="Times New Roman" w:cs="Times New Roman"/>
          <w:sz w:val="24"/>
          <w:szCs w:val="24"/>
        </w:rPr>
        <w:t>«Интернет».</w:t>
      </w:r>
    </w:p>
    <w:sectPr w:rsidR="00155B3E" w:rsidRPr="00277C71" w:rsidSect="000E47B8">
      <w:pgSz w:w="11906" w:h="16838"/>
      <w:pgMar w:top="568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6C52"/>
    <w:rsid w:val="000E47B8"/>
    <w:rsid w:val="00155B3E"/>
    <w:rsid w:val="00277C71"/>
    <w:rsid w:val="004865C5"/>
    <w:rsid w:val="005871AA"/>
    <w:rsid w:val="00C00A1F"/>
    <w:rsid w:val="00CA0CF3"/>
    <w:rsid w:val="00F75B60"/>
    <w:rsid w:val="00F76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7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277C71"/>
    <w:pPr>
      <w:spacing w:after="0" w:line="240" w:lineRule="auto"/>
    </w:pPr>
  </w:style>
  <w:style w:type="character" w:customStyle="1" w:styleId="a4">
    <w:name w:val="Без интервала Знак"/>
    <w:link w:val="a3"/>
    <w:uiPriority w:val="99"/>
    <w:locked/>
    <w:rsid w:val="000E47B8"/>
  </w:style>
  <w:style w:type="paragraph" w:styleId="a5">
    <w:name w:val="Balloon Text"/>
    <w:basedOn w:val="a"/>
    <w:link w:val="a6"/>
    <w:uiPriority w:val="99"/>
    <w:semiHidden/>
    <w:unhideWhenUsed/>
    <w:rsid w:val="004865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65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7C7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2284</Words>
  <Characters>13019</Characters>
  <Application>Microsoft Office Word</Application>
  <DocSecurity>0</DocSecurity>
  <Lines>108</Lines>
  <Paragraphs>30</Paragraphs>
  <ScaleCrop>false</ScaleCrop>
  <Company/>
  <LinksUpToDate>false</LinksUpToDate>
  <CharactersWithSpaces>15273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школа</cp:lastModifiedBy>
  <cp:revision>6</cp:revision>
  <dcterms:created xsi:type="dcterms:W3CDTF">2017-08-29T09:16:00Z</dcterms:created>
  <dcterms:modified xsi:type="dcterms:W3CDTF">2017-08-31T09:37:00Z</dcterms:modified>
</cp:coreProperties>
</file>